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10422" w14:textId="5BA81919" w:rsidR="00C8583B" w:rsidRDefault="00C8583B" w:rsidP="00345628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 w:rsidR="00DE52EC">
        <w:t>10</w:t>
      </w:r>
      <w:r w:rsidR="004613AC">
        <w:t>1-</w:t>
      </w:r>
      <w:r>
        <w:t>e</w:t>
      </w:r>
      <w:r>
        <w:tab/>
      </w:r>
      <w:r>
        <w:tab/>
      </w:r>
      <w:r w:rsidR="00236BD2" w:rsidRPr="00236BD2">
        <w:t>R4-2117674</w:t>
      </w:r>
    </w:p>
    <w:p w14:paraId="7A483B2E" w14:textId="3841A9F9" w:rsidR="00C8583B" w:rsidRDefault="00C8583B" w:rsidP="00C8583B">
      <w:pPr>
        <w:pStyle w:val="CH"/>
        <w:tabs>
          <w:tab w:val="clear" w:pos="7920"/>
        </w:tabs>
      </w:pPr>
      <w:r w:rsidRPr="00C907C0">
        <w:t>Electronic Meeting,</w:t>
      </w:r>
      <w:r w:rsidR="004613AC" w:rsidRPr="004613AC">
        <w:t xml:space="preserve"> November 1-12, 2021</w:t>
      </w:r>
    </w:p>
    <w:p w14:paraId="401341B5" w14:textId="77777777" w:rsidR="00C8583B" w:rsidRPr="00C907C0" w:rsidRDefault="00C8583B" w:rsidP="00C8583B">
      <w:pPr>
        <w:tabs>
          <w:tab w:val="left" w:pos="2160"/>
        </w:tabs>
        <w:rPr>
          <w:rFonts w:ascii="Arial" w:hAnsi="Arial" w:cs="Arial"/>
          <w:b/>
        </w:rPr>
      </w:pPr>
    </w:p>
    <w:p w14:paraId="3DCC891B" w14:textId="3BD3847C" w:rsidR="00C8583B" w:rsidRPr="0008103A" w:rsidRDefault="00C8583B" w:rsidP="00C8583B">
      <w:pPr>
        <w:pStyle w:val="CH"/>
        <w:rPr>
          <w:b w:val="0"/>
        </w:rPr>
      </w:pPr>
      <w:r w:rsidRPr="0008103A">
        <w:t>Agenda item:</w:t>
      </w:r>
      <w:r>
        <w:tab/>
      </w:r>
      <w:r w:rsidR="004613AC" w:rsidRPr="004613AC">
        <w:t>8.16.3.1</w:t>
      </w:r>
    </w:p>
    <w:p w14:paraId="6AB4AE2B" w14:textId="77777777" w:rsidR="00C8583B" w:rsidRDefault="00C8583B" w:rsidP="00C8583B">
      <w:pPr>
        <w:pStyle w:val="CH"/>
      </w:pPr>
      <w:r>
        <w:t>Source:</w:t>
      </w:r>
      <w:r>
        <w:tab/>
      </w:r>
      <w:r w:rsidR="00D00A40" w:rsidRPr="00D00A40">
        <w:t>Murata Manufacturing Co., Ltd.</w:t>
      </w:r>
    </w:p>
    <w:p w14:paraId="308A8DE6" w14:textId="68D5E57B" w:rsidR="00C8583B" w:rsidRPr="00027C9D" w:rsidRDefault="00C8583B" w:rsidP="00C8583B">
      <w:pPr>
        <w:pStyle w:val="CH"/>
        <w:rPr>
          <w:lang w:val="en-US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4613AC">
        <w:rPr>
          <w:lang w:val="en-US"/>
        </w:rPr>
        <w:t>Minimum peak EIRP for FR2-2</w:t>
      </w:r>
    </w:p>
    <w:p w14:paraId="5DC3F490" w14:textId="679F0E08" w:rsidR="00C8583B" w:rsidRDefault="00C8583B" w:rsidP="00C8583B">
      <w:pPr>
        <w:pStyle w:val="CH"/>
      </w:pPr>
      <w:r>
        <w:t>Document for:</w:t>
      </w:r>
      <w:r>
        <w:tab/>
      </w:r>
      <w:r w:rsidR="004613AC" w:rsidRPr="004613AC">
        <w:t>Approval</w:t>
      </w:r>
    </w:p>
    <w:p w14:paraId="418A214A" w14:textId="77777777" w:rsidR="00C8583B" w:rsidRPr="0008103A" w:rsidRDefault="00C8583B" w:rsidP="00C8583B">
      <w:pPr>
        <w:pStyle w:val="CH"/>
        <w:rPr>
          <w:b w:val="0"/>
        </w:rPr>
      </w:pPr>
    </w:p>
    <w:p w14:paraId="6B2BD9B7" w14:textId="77777777" w:rsidR="00C8583B" w:rsidRPr="004D3578" w:rsidRDefault="00C8583B" w:rsidP="00C8583B">
      <w:pPr>
        <w:pStyle w:val="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6E9F10B" w14:textId="7DE5BC9C" w:rsidR="00B50EEF" w:rsidRDefault="001012F7" w:rsidP="00C8583B">
      <w:pPr>
        <w:spacing w:after="0"/>
        <w:rPr>
          <w:color w:val="000000"/>
          <w:lang w:val="en-US" w:eastAsia="ja-JP"/>
        </w:rPr>
      </w:pPr>
      <w:bookmarkStart w:id="1" w:name="_Hlk85036404"/>
      <w:r>
        <w:rPr>
          <w:rFonts w:hint="eastAsia"/>
          <w:color w:val="000000"/>
          <w:lang w:val="en-US" w:eastAsia="ja-JP"/>
        </w:rPr>
        <w:t>I</w:t>
      </w:r>
      <w:r>
        <w:rPr>
          <w:color w:val="000000"/>
          <w:lang w:val="en-US" w:eastAsia="ja-JP"/>
        </w:rPr>
        <w:t>n RAN4</w:t>
      </w:r>
      <w:r w:rsidR="006372BF">
        <w:rPr>
          <w:color w:val="000000"/>
          <w:lang w:val="en-US" w:eastAsia="ja-JP"/>
        </w:rPr>
        <w:t xml:space="preserve"> </w:t>
      </w:r>
      <w:r>
        <w:rPr>
          <w:color w:val="000000"/>
          <w:lang w:val="en-US" w:eastAsia="ja-JP"/>
        </w:rPr>
        <w:t>#</w:t>
      </w:r>
      <w:r w:rsidR="004613AC">
        <w:rPr>
          <w:color w:val="000000"/>
          <w:lang w:val="en-US" w:eastAsia="ja-JP"/>
        </w:rPr>
        <w:t>100</w:t>
      </w:r>
      <w:r>
        <w:rPr>
          <w:color w:val="000000"/>
          <w:lang w:val="en-US" w:eastAsia="ja-JP"/>
        </w:rPr>
        <w:t>-e meeting</w:t>
      </w:r>
      <w:bookmarkEnd w:id="1"/>
      <w:r>
        <w:rPr>
          <w:color w:val="000000"/>
          <w:lang w:val="en-US" w:eastAsia="ja-JP"/>
        </w:rPr>
        <w:t xml:space="preserve"> </w:t>
      </w:r>
      <w:r w:rsidR="00772242">
        <w:rPr>
          <w:color w:val="000000"/>
          <w:lang w:val="en-US" w:eastAsia="ja-JP"/>
        </w:rPr>
        <w:t>antenna size and minimum peak EIRP</w:t>
      </w:r>
      <w:r w:rsidR="00772242">
        <w:rPr>
          <w:rFonts w:hint="eastAsia"/>
          <w:color w:val="000000"/>
          <w:lang w:val="en-US" w:eastAsia="ja-JP"/>
        </w:rPr>
        <w:t xml:space="preserve"> </w:t>
      </w:r>
      <w:r w:rsidR="00772242">
        <w:rPr>
          <w:color w:val="000000"/>
          <w:lang w:val="en-US" w:eastAsia="ja-JP"/>
        </w:rPr>
        <w:t xml:space="preserve">was discussed, and further analysis on the UE EIRP requirements was needed </w:t>
      </w:r>
      <w:r w:rsidR="001A2F8A">
        <w:rPr>
          <w:color w:val="000000"/>
          <w:lang w:val="en-US" w:eastAsia="ja-JP"/>
        </w:rPr>
        <w:fldChar w:fldCharType="begin"/>
      </w:r>
      <w:r w:rsidR="001A2F8A">
        <w:rPr>
          <w:color w:val="000000"/>
          <w:lang w:val="en-US" w:eastAsia="ja-JP"/>
        </w:rPr>
        <w:instrText xml:space="preserve"> REF _Ref76552993 \n \h </w:instrText>
      </w:r>
      <w:r w:rsidR="001A2F8A">
        <w:rPr>
          <w:color w:val="000000"/>
          <w:lang w:val="en-US" w:eastAsia="ja-JP"/>
        </w:rPr>
      </w:r>
      <w:r w:rsidR="001A2F8A">
        <w:rPr>
          <w:color w:val="000000"/>
          <w:lang w:val="en-US" w:eastAsia="ja-JP"/>
        </w:rPr>
        <w:fldChar w:fldCharType="separate"/>
      </w:r>
      <w:r w:rsidR="00D4516E">
        <w:rPr>
          <w:color w:val="000000"/>
          <w:lang w:val="en-US" w:eastAsia="ja-JP"/>
        </w:rPr>
        <w:t>[1]</w:t>
      </w:r>
      <w:r w:rsidR="001A2F8A">
        <w:rPr>
          <w:color w:val="000000"/>
          <w:lang w:val="en-US" w:eastAsia="ja-JP"/>
        </w:rPr>
        <w:fldChar w:fldCharType="end"/>
      </w:r>
      <w:r w:rsidR="00772242">
        <w:rPr>
          <w:color w:val="000000"/>
          <w:lang w:val="en-US" w:eastAsia="ja-JP"/>
        </w:rPr>
        <w:t xml:space="preserve">. This contribution shows our views on </w:t>
      </w:r>
      <w:r w:rsidR="00772242" w:rsidRPr="00772242">
        <w:rPr>
          <w:color w:val="000000"/>
          <w:lang w:val="en-US" w:eastAsia="ja-JP"/>
        </w:rPr>
        <w:t>Handheld UE minimum peak EIRP</w:t>
      </w:r>
      <w:r w:rsidR="00772242">
        <w:rPr>
          <w:color w:val="000000"/>
          <w:lang w:val="en-US" w:eastAsia="ja-JP"/>
        </w:rPr>
        <w:t xml:space="preserve"> for FR2-2.</w:t>
      </w:r>
    </w:p>
    <w:p w14:paraId="05379559" w14:textId="77777777" w:rsidR="00B50EEF" w:rsidRDefault="00B50EEF" w:rsidP="00C8583B">
      <w:pPr>
        <w:spacing w:after="0"/>
        <w:rPr>
          <w:color w:val="000000"/>
          <w:lang w:val="en-US" w:eastAsia="ja-JP"/>
        </w:rPr>
      </w:pPr>
    </w:p>
    <w:p w14:paraId="6AA7A1F1" w14:textId="200846B1" w:rsidR="00C8583B" w:rsidRDefault="00C8583B" w:rsidP="00C8583B">
      <w:pPr>
        <w:pStyle w:val="1"/>
      </w:pPr>
      <w:r>
        <w:t>2</w:t>
      </w:r>
      <w:r>
        <w:tab/>
        <w:t>Discussion</w:t>
      </w:r>
    </w:p>
    <w:p w14:paraId="1D8EBA85" w14:textId="6AEF3688" w:rsidR="00AF6C3F" w:rsidRDefault="001A2F8A" w:rsidP="00013FBF">
      <w:pPr>
        <w:rPr>
          <w:lang w:eastAsia="ja-JP"/>
        </w:rPr>
      </w:pPr>
      <w:r w:rsidRPr="001A2F8A">
        <w:rPr>
          <w:lang w:eastAsia="ja-JP"/>
        </w:rPr>
        <w:t>In RAN4</w:t>
      </w:r>
      <w:r w:rsidR="006372BF">
        <w:rPr>
          <w:lang w:eastAsia="ja-JP"/>
        </w:rPr>
        <w:t xml:space="preserve"> </w:t>
      </w:r>
      <w:r w:rsidRPr="001A2F8A">
        <w:rPr>
          <w:lang w:eastAsia="ja-JP"/>
        </w:rPr>
        <w:t>#100-e meeting</w:t>
      </w:r>
      <w:r>
        <w:rPr>
          <w:lang w:eastAsia="ja-JP"/>
        </w:rPr>
        <w:t xml:space="preserve">, we discussed </w:t>
      </w:r>
      <w:r w:rsidRPr="001A2F8A">
        <w:rPr>
          <w:lang w:eastAsia="ja-JP"/>
        </w:rPr>
        <w:t>antenna element number</w:t>
      </w:r>
      <w:r w:rsidR="00AF6C3F">
        <w:rPr>
          <w:lang w:eastAsia="ja-JP"/>
        </w:rPr>
        <w:t>s. Several companies prefer 2x8 antenna elements, but several companies prefer smaller size for implementation.</w:t>
      </w:r>
      <w:r w:rsidR="00DF29C2">
        <w:rPr>
          <w:lang w:eastAsia="ja-JP"/>
        </w:rPr>
        <w:t xml:space="preserve"> </w:t>
      </w:r>
      <w:r w:rsidR="00AF6C3F">
        <w:rPr>
          <w:lang w:eastAsia="ja-JP"/>
        </w:rPr>
        <w:t xml:space="preserve">The wavelength of </w:t>
      </w:r>
      <w:r w:rsidR="009D7077">
        <w:rPr>
          <w:lang w:eastAsia="ja-JP"/>
        </w:rPr>
        <w:t>6</w:t>
      </w:r>
      <w:r w:rsidR="00AF6C3F">
        <w:rPr>
          <w:lang w:eastAsia="ja-JP"/>
        </w:rPr>
        <w:t xml:space="preserve">0 GHz is </w:t>
      </w:r>
      <w:r w:rsidR="009D7077">
        <w:rPr>
          <w:lang w:eastAsia="ja-JP"/>
        </w:rPr>
        <w:t>5.0</w:t>
      </w:r>
      <w:r w:rsidR="00AF6C3F">
        <w:rPr>
          <w:lang w:eastAsia="ja-JP"/>
        </w:rPr>
        <w:t xml:space="preserve"> mm, so the </w:t>
      </w:r>
      <w:r w:rsidR="00DF29C2">
        <w:rPr>
          <w:lang w:eastAsia="ja-JP"/>
        </w:rPr>
        <w:t xml:space="preserve">antenna array width can be </w:t>
      </w:r>
      <w:r w:rsidR="009D7077">
        <w:rPr>
          <w:lang w:eastAsia="ja-JP"/>
        </w:rPr>
        <w:t xml:space="preserve">over 4 mm </w:t>
      </w:r>
      <w:r w:rsidR="00DF29C2">
        <w:rPr>
          <w:lang w:eastAsia="ja-JP"/>
        </w:rPr>
        <w:t>under the condition of 4.0 dBi antenna element gain and 2x8 array</w:t>
      </w:r>
      <w:r w:rsidR="00A03BC6">
        <w:rPr>
          <w:lang w:eastAsia="ja-JP"/>
        </w:rPr>
        <w:t>. A 2 line antenna array may exceed smart phone size constraints, so we believe it is beneficial to consider both 2x8 and 1x8 antenna arrays.</w:t>
      </w:r>
    </w:p>
    <w:p w14:paraId="59B0ADDB" w14:textId="3CEF22D6" w:rsidR="007F0C3B" w:rsidRPr="005B2DE7" w:rsidRDefault="007F0C3B" w:rsidP="007F0C3B">
      <w:pPr>
        <w:ind w:left="1710" w:hanging="1710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1</w:t>
      </w:r>
      <w:r w:rsidRPr="003E5E9F">
        <w:rPr>
          <w:b/>
          <w:bCs/>
          <w:lang w:eastAsia="ja-JP"/>
        </w:rPr>
        <w:t>:</w:t>
      </w:r>
      <w:r>
        <w:rPr>
          <w:b/>
          <w:bCs/>
          <w:lang w:eastAsia="ja-JP"/>
        </w:rPr>
        <w:tab/>
      </w:r>
      <w:r w:rsidR="00A03BC6" w:rsidRPr="00A03BC6">
        <w:rPr>
          <w:b/>
          <w:bCs/>
          <w:lang w:eastAsia="ja-JP"/>
        </w:rPr>
        <w:t>Smart phone form factor size constraints may not accommodate 2x8 antenna array.</w:t>
      </w:r>
    </w:p>
    <w:p w14:paraId="62C3E688" w14:textId="77777777" w:rsidR="009F474D" w:rsidRDefault="009F474D" w:rsidP="00282F3C">
      <w:pPr>
        <w:rPr>
          <w:lang w:eastAsia="ja-JP"/>
        </w:rPr>
      </w:pPr>
    </w:p>
    <w:p w14:paraId="59B983AF" w14:textId="33B46123" w:rsidR="00255EAF" w:rsidRDefault="004B7F81" w:rsidP="004B7F81">
      <w:pPr>
        <w:pStyle w:val="ac"/>
        <w:jc w:val="center"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4516E">
        <w:rPr>
          <w:noProof/>
        </w:rPr>
        <w:t>1</w:t>
      </w:r>
      <w:r>
        <w:fldChar w:fldCharType="end"/>
      </w:r>
      <w:r>
        <w:t xml:space="preserve"> : M</w:t>
      </w:r>
      <w:r w:rsidRPr="004B7F81">
        <w:t>inimum peak EIRP for handheld UE in FR2-2</w:t>
      </w:r>
    </w:p>
    <w:tbl>
      <w:tblPr>
        <w:tblStyle w:val="a7"/>
        <w:tblW w:w="0" w:type="auto"/>
        <w:tblInd w:w="1113" w:type="dxa"/>
        <w:tblLook w:val="04A0" w:firstRow="1" w:lastRow="0" w:firstColumn="1" w:lastColumn="0" w:noHBand="0" w:noVBand="1"/>
      </w:tblPr>
      <w:tblGrid>
        <w:gridCol w:w="3868"/>
        <w:gridCol w:w="804"/>
        <w:gridCol w:w="913"/>
        <w:gridCol w:w="913"/>
      </w:tblGrid>
      <w:tr w:rsidR="004B7F81" w:rsidRPr="00255EAF" w14:paraId="212B1DD6" w14:textId="77777777" w:rsidTr="00D962FB">
        <w:trPr>
          <w:trHeight w:val="360"/>
        </w:trPr>
        <w:tc>
          <w:tcPr>
            <w:tcW w:w="3868" w:type="dxa"/>
            <w:noWrap/>
            <w:hideMark/>
          </w:tcPr>
          <w:p w14:paraId="2145733B" w14:textId="066CF007" w:rsidR="004B7F81" w:rsidRPr="00255EAF" w:rsidRDefault="004B7F81" w:rsidP="004B7F81">
            <w:pPr>
              <w:spacing w:after="0" w:line="0" w:lineRule="atLeast"/>
              <w:rPr>
                <w:lang w:val="en-US" w:eastAsia="ja-JP"/>
              </w:rPr>
            </w:pPr>
            <w:r>
              <w:rPr>
                <w:lang w:eastAsia="ja-JP"/>
              </w:rPr>
              <w:t>parameters</w:t>
            </w:r>
          </w:p>
        </w:tc>
        <w:tc>
          <w:tcPr>
            <w:tcW w:w="804" w:type="dxa"/>
            <w:noWrap/>
            <w:hideMark/>
          </w:tcPr>
          <w:p w14:paraId="006263F9" w14:textId="0E76B13D" w:rsidR="004B7F81" w:rsidRPr="00255EAF" w:rsidRDefault="004B7F81" w:rsidP="004B7F81">
            <w:pPr>
              <w:spacing w:after="0" w:line="0" w:lineRule="atLeast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</w:t>
            </w:r>
            <w:r>
              <w:rPr>
                <w:lang w:eastAsia="ja-JP"/>
              </w:rPr>
              <w:t>nit</w:t>
            </w:r>
          </w:p>
        </w:tc>
        <w:tc>
          <w:tcPr>
            <w:tcW w:w="1826" w:type="dxa"/>
            <w:gridSpan w:val="2"/>
            <w:noWrap/>
            <w:hideMark/>
          </w:tcPr>
          <w:p w14:paraId="29CC6428" w14:textId="524EB8F8" w:rsidR="004B7F81" w:rsidRPr="00255EAF" w:rsidRDefault="004B7F81" w:rsidP="00DF29C2">
            <w:pPr>
              <w:spacing w:after="0" w:line="0" w:lineRule="atLeast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2.6 - 71GHz</w:t>
            </w:r>
          </w:p>
        </w:tc>
      </w:tr>
      <w:tr w:rsidR="00110A09" w:rsidRPr="00255EAF" w14:paraId="2C553293" w14:textId="77777777" w:rsidTr="00D962FB">
        <w:trPr>
          <w:trHeight w:val="360"/>
        </w:trPr>
        <w:tc>
          <w:tcPr>
            <w:tcW w:w="3868" w:type="dxa"/>
            <w:noWrap/>
          </w:tcPr>
          <w:p w14:paraId="0E246347" w14:textId="5D36DFA4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Pout per element</w:t>
            </w:r>
          </w:p>
        </w:tc>
        <w:tc>
          <w:tcPr>
            <w:tcW w:w="804" w:type="dxa"/>
            <w:noWrap/>
          </w:tcPr>
          <w:p w14:paraId="250147AD" w14:textId="1D2E7092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dBm</w:t>
            </w:r>
          </w:p>
        </w:tc>
        <w:tc>
          <w:tcPr>
            <w:tcW w:w="913" w:type="dxa"/>
            <w:noWrap/>
          </w:tcPr>
          <w:p w14:paraId="78B8EF8E" w14:textId="24A48892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5.0 </w:t>
            </w:r>
          </w:p>
        </w:tc>
        <w:tc>
          <w:tcPr>
            <w:tcW w:w="913" w:type="dxa"/>
            <w:noWrap/>
          </w:tcPr>
          <w:p w14:paraId="2F42AF8B" w14:textId="4E6483F1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5.0 </w:t>
            </w:r>
          </w:p>
        </w:tc>
      </w:tr>
      <w:tr w:rsidR="00110A09" w:rsidRPr="00255EAF" w14:paraId="52E4424A" w14:textId="77777777" w:rsidTr="00D962FB">
        <w:trPr>
          <w:trHeight w:val="360"/>
        </w:trPr>
        <w:tc>
          <w:tcPr>
            <w:tcW w:w="3868" w:type="dxa"/>
            <w:noWrap/>
          </w:tcPr>
          <w:p w14:paraId="5B820B64" w14:textId="62B2A618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# of antennas in an array</w:t>
            </w:r>
          </w:p>
        </w:tc>
        <w:tc>
          <w:tcPr>
            <w:tcW w:w="804" w:type="dxa"/>
            <w:noWrap/>
          </w:tcPr>
          <w:p w14:paraId="26FBDAF0" w14:textId="032B727D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</w:p>
        </w:tc>
        <w:tc>
          <w:tcPr>
            <w:tcW w:w="913" w:type="dxa"/>
            <w:noWrap/>
          </w:tcPr>
          <w:p w14:paraId="07F26B4B" w14:textId="42985CD0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>8</w:t>
            </w:r>
          </w:p>
        </w:tc>
        <w:tc>
          <w:tcPr>
            <w:tcW w:w="913" w:type="dxa"/>
            <w:noWrap/>
          </w:tcPr>
          <w:p w14:paraId="0E78FF3B" w14:textId="6EEB1C74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>16</w:t>
            </w:r>
          </w:p>
        </w:tc>
      </w:tr>
      <w:tr w:rsidR="00110A09" w:rsidRPr="00255EAF" w14:paraId="6847E3C7" w14:textId="77777777" w:rsidTr="00D962FB">
        <w:trPr>
          <w:trHeight w:val="360"/>
        </w:trPr>
        <w:tc>
          <w:tcPr>
            <w:tcW w:w="3868" w:type="dxa"/>
            <w:noWrap/>
          </w:tcPr>
          <w:p w14:paraId="19CFF224" w14:textId="62737300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Total conducted power per polarization</w:t>
            </w:r>
          </w:p>
        </w:tc>
        <w:tc>
          <w:tcPr>
            <w:tcW w:w="804" w:type="dxa"/>
            <w:noWrap/>
          </w:tcPr>
          <w:p w14:paraId="59892013" w14:textId="020FC509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dBm</w:t>
            </w:r>
          </w:p>
        </w:tc>
        <w:tc>
          <w:tcPr>
            <w:tcW w:w="913" w:type="dxa"/>
            <w:noWrap/>
          </w:tcPr>
          <w:p w14:paraId="7584DDE1" w14:textId="03B5B196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14.0 </w:t>
            </w:r>
          </w:p>
        </w:tc>
        <w:tc>
          <w:tcPr>
            <w:tcW w:w="913" w:type="dxa"/>
            <w:noWrap/>
          </w:tcPr>
          <w:p w14:paraId="294F74FD" w14:textId="49FF84A8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17.0 </w:t>
            </w:r>
          </w:p>
        </w:tc>
      </w:tr>
      <w:tr w:rsidR="00110A09" w:rsidRPr="00255EAF" w14:paraId="6393283A" w14:textId="77777777" w:rsidTr="00D962FB">
        <w:trPr>
          <w:trHeight w:val="360"/>
        </w:trPr>
        <w:tc>
          <w:tcPr>
            <w:tcW w:w="3868" w:type="dxa"/>
            <w:noWrap/>
          </w:tcPr>
          <w:p w14:paraId="28FA2947" w14:textId="7453C0BC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Average antenna element gain</w:t>
            </w:r>
          </w:p>
        </w:tc>
        <w:tc>
          <w:tcPr>
            <w:tcW w:w="804" w:type="dxa"/>
            <w:noWrap/>
          </w:tcPr>
          <w:p w14:paraId="200E566C" w14:textId="4C15EEBF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dBi</w:t>
            </w:r>
          </w:p>
        </w:tc>
        <w:tc>
          <w:tcPr>
            <w:tcW w:w="913" w:type="dxa"/>
            <w:noWrap/>
          </w:tcPr>
          <w:p w14:paraId="3298E1CF" w14:textId="56FACE6D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4.5 </w:t>
            </w:r>
          </w:p>
        </w:tc>
        <w:tc>
          <w:tcPr>
            <w:tcW w:w="913" w:type="dxa"/>
            <w:noWrap/>
          </w:tcPr>
          <w:p w14:paraId="7551F0E3" w14:textId="6F65FA5C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3.0 </w:t>
            </w:r>
          </w:p>
        </w:tc>
      </w:tr>
      <w:tr w:rsidR="00110A09" w:rsidRPr="00255EAF" w14:paraId="031134A9" w14:textId="77777777" w:rsidTr="00D962FB">
        <w:trPr>
          <w:trHeight w:val="360"/>
        </w:trPr>
        <w:tc>
          <w:tcPr>
            <w:tcW w:w="3868" w:type="dxa"/>
            <w:noWrap/>
          </w:tcPr>
          <w:p w14:paraId="23875317" w14:textId="1CE52EE1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Antenna gain roll-off loss versus frequency</w:t>
            </w:r>
          </w:p>
        </w:tc>
        <w:tc>
          <w:tcPr>
            <w:tcW w:w="804" w:type="dxa"/>
            <w:noWrap/>
          </w:tcPr>
          <w:p w14:paraId="198B6376" w14:textId="1F443EED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dB</w:t>
            </w:r>
          </w:p>
        </w:tc>
        <w:tc>
          <w:tcPr>
            <w:tcW w:w="913" w:type="dxa"/>
            <w:noWrap/>
          </w:tcPr>
          <w:p w14:paraId="55D5CD07" w14:textId="31343F16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-3.0 </w:t>
            </w:r>
          </w:p>
        </w:tc>
        <w:tc>
          <w:tcPr>
            <w:tcW w:w="913" w:type="dxa"/>
            <w:noWrap/>
          </w:tcPr>
          <w:p w14:paraId="31FE47B2" w14:textId="06BDF6D8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-3.0 </w:t>
            </w:r>
          </w:p>
        </w:tc>
      </w:tr>
      <w:tr w:rsidR="00110A09" w:rsidRPr="00255EAF" w14:paraId="5378D54D" w14:textId="77777777" w:rsidTr="00D962FB">
        <w:trPr>
          <w:trHeight w:val="360"/>
        </w:trPr>
        <w:tc>
          <w:tcPr>
            <w:tcW w:w="3868" w:type="dxa"/>
            <w:noWrap/>
          </w:tcPr>
          <w:p w14:paraId="3D98BFB8" w14:textId="7C7C1211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Realized antenna array gain</w:t>
            </w:r>
          </w:p>
        </w:tc>
        <w:tc>
          <w:tcPr>
            <w:tcW w:w="804" w:type="dxa"/>
            <w:noWrap/>
          </w:tcPr>
          <w:p w14:paraId="27FFD215" w14:textId="3ECE1F72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dB</w:t>
            </w:r>
          </w:p>
        </w:tc>
        <w:tc>
          <w:tcPr>
            <w:tcW w:w="913" w:type="dxa"/>
            <w:noWrap/>
          </w:tcPr>
          <w:p w14:paraId="3E373161" w14:textId="40D731B2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10.5 </w:t>
            </w:r>
          </w:p>
        </w:tc>
        <w:tc>
          <w:tcPr>
            <w:tcW w:w="913" w:type="dxa"/>
            <w:noWrap/>
          </w:tcPr>
          <w:p w14:paraId="290F8548" w14:textId="2D5CEF38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12.0 </w:t>
            </w:r>
          </w:p>
        </w:tc>
      </w:tr>
      <w:tr w:rsidR="00110A09" w:rsidRPr="00255EAF" w14:paraId="0EAB8018" w14:textId="77777777" w:rsidTr="00D962FB">
        <w:trPr>
          <w:trHeight w:val="360"/>
        </w:trPr>
        <w:tc>
          <w:tcPr>
            <w:tcW w:w="3868" w:type="dxa"/>
            <w:noWrap/>
          </w:tcPr>
          <w:p w14:paraId="5D9BC303" w14:textId="1EB45C08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Polarization gain</w:t>
            </w:r>
          </w:p>
        </w:tc>
        <w:tc>
          <w:tcPr>
            <w:tcW w:w="804" w:type="dxa"/>
            <w:noWrap/>
          </w:tcPr>
          <w:p w14:paraId="3B953457" w14:textId="083B668B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dB</w:t>
            </w:r>
          </w:p>
        </w:tc>
        <w:tc>
          <w:tcPr>
            <w:tcW w:w="913" w:type="dxa"/>
            <w:noWrap/>
          </w:tcPr>
          <w:p w14:paraId="36E3A3D0" w14:textId="20E0927C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2.8 </w:t>
            </w:r>
          </w:p>
        </w:tc>
        <w:tc>
          <w:tcPr>
            <w:tcW w:w="913" w:type="dxa"/>
            <w:noWrap/>
          </w:tcPr>
          <w:p w14:paraId="47FB4C50" w14:textId="290A99A6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2.8 </w:t>
            </w:r>
          </w:p>
        </w:tc>
      </w:tr>
      <w:tr w:rsidR="00110A09" w:rsidRPr="00255EAF" w14:paraId="57582B24" w14:textId="77777777" w:rsidTr="00D962FB">
        <w:trPr>
          <w:trHeight w:val="360"/>
        </w:trPr>
        <w:tc>
          <w:tcPr>
            <w:tcW w:w="3868" w:type="dxa"/>
            <w:noWrap/>
          </w:tcPr>
          <w:p w14:paraId="645DC2D4" w14:textId="0C19AA7F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Total implementation loss</w:t>
            </w:r>
          </w:p>
        </w:tc>
        <w:tc>
          <w:tcPr>
            <w:tcW w:w="804" w:type="dxa"/>
            <w:noWrap/>
          </w:tcPr>
          <w:p w14:paraId="7C081C00" w14:textId="4FAE7B37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dB</w:t>
            </w:r>
          </w:p>
        </w:tc>
        <w:tc>
          <w:tcPr>
            <w:tcW w:w="913" w:type="dxa"/>
          </w:tcPr>
          <w:p w14:paraId="4C340BFD" w14:textId="42120DFD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-11.7 </w:t>
            </w:r>
          </w:p>
        </w:tc>
        <w:tc>
          <w:tcPr>
            <w:tcW w:w="913" w:type="dxa"/>
          </w:tcPr>
          <w:p w14:paraId="7BFDEC1E" w14:textId="6B2F507B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-11.8 </w:t>
            </w:r>
          </w:p>
        </w:tc>
      </w:tr>
      <w:tr w:rsidR="00110A09" w:rsidRPr="00255EAF" w14:paraId="2FEDAAE3" w14:textId="77777777" w:rsidTr="00D962FB">
        <w:trPr>
          <w:trHeight w:val="360"/>
        </w:trPr>
        <w:tc>
          <w:tcPr>
            <w:tcW w:w="3868" w:type="dxa"/>
            <w:noWrap/>
          </w:tcPr>
          <w:p w14:paraId="6C7BE1D0" w14:textId="006FFCE8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Min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mum</w:t>
            </w:r>
            <w:r w:rsidRPr="00E75A09">
              <w:t xml:space="preserve"> peak EIRP</w:t>
            </w:r>
          </w:p>
        </w:tc>
        <w:tc>
          <w:tcPr>
            <w:tcW w:w="804" w:type="dxa"/>
            <w:noWrap/>
          </w:tcPr>
          <w:p w14:paraId="6792CB51" w14:textId="485AFAF0" w:rsidR="00110A09" w:rsidRPr="00255EAF" w:rsidRDefault="00110A09" w:rsidP="00110A09">
            <w:pPr>
              <w:spacing w:after="0" w:line="0" w:lineRule="atLeast"/>
              <w:rPr>
                <w:lang w:eastAsia="ja-JP"/>
              </w:rPr>
            </w:pPr>
            <w:r w:rsidRPr="00E75A09">
              <w:t>dBm</w:t>
            </w:r>
          </w:p>
        </w:tc>
        <w:tc>
          <w:tcPr>
            <w:tcW w:w="913" w:type="dxa"/>
          </w:tcPr>
          <w:p w14:paraId="7F19331A" w14:textId="653506DE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15.7 </w:t>
            </w:r>
          </w:p>
        </w:tc>
        <w:tc>
          <w:tcPr>
            <w:tcW w:w="913" w:type="dxa"/>
          </w:tcPr>
          <w:p w14:paraId="62108C92" w14:textId="6E970D34" w:rsidR="00110A09" w:rsidRPr="00255EAF" w:rsidRDefault="00110A09" w:rsidP="00110A09">
            <w:pPr>
              <w:spacing w:after="0" w:line="0" w:lineRule="atLeast"/>
              <w:jc w:val="right"/>
              <w:rPr>
                <w:lang w:eastAsia="ja-JP"/>
              </w:rPr>
            </w:pPr>
            <w:r w:rsidRPr="009223A1">
              <w:t xml:space="preserve">20.1 </w:t>
            </w:r>
          </w:p>
        </w:tc>
      </w:tr>
    </w:tbl>
    <w:p w14:paraId="108CB639" w14:textId="01376A46" w:rsidR="00255EAF" w:rsidRDefault="00255EAF" w:rsidP="00282F3C">
      <w:pPr>
        <w:rPr>
          <w:lang w:eastAsia="ja-JP"/>
        </w:rPr>
      </w:pPr>
    </w:p>
    <w:p w14:paraId="56F789E1" w14:textId="73582A4F" w:rsidR="007F0C3B" w:rsidRDefault="005209D4" w:rsidP="00E15D30">
      <w:pPr>
        <w:pStyle w:val="Proposal"/>
      </w:pPr>
      <w:r w:rsidRPr="005209D4">
        <w:t xml:space="preserve">Observation </w:t>
      </w:r>
      <w:r>
        <w:t>2</w:t>
      </w:r>
      <w:r w:rsidR="007F0C3B">
        <w:t>:</w:t>
      </w:r>
      <w:r w:rsidR="007F0C3B">
        <w:tab/>
      </w:r>
      <w:r w:rsidR="00E15D30">
        <w:t xml:space="preserve">The values of </w:t>
      </w:r>
      <w:r w:rsidR="00E15D30" w:rsidRPr="00E15D30">
        <w:t xml:space="preserve">Minimum </w:t>
      </w:r>
      <w:r w:rsidR="007F0C3B">
        <w:t xml:space="preserve">peak EIRP </w:t>
      </w:r>
      <w:r w:rsidR="00E15D30">
        <w:t xml:space="preserve">are </w:t>
      </w:r>
      <w:r w:rsidR="00110A09">
        <w:t>15.7</w:t>
      </w:r>
      <w:r w:rsidR="007F0C3B">
        <w:t xml:space="preserve"> dBm with 8</w:t>
      </w:r>
      <w:r w:rsidR="00E15D30">
        <w:t xml:space="preserve"> antenna </w:t>
      </w:r>
      <w:r w:rsidR="007F0C3B">
        <w:t>elements</w:t>
      </w:r>
      <w:r w:rsidR="00E15D30">
        <w:t xml:space="preserve"> and </w:t>
      </w:r>
      <w:r w:rsidR="00D73CDA" w:rsidRPr="00D73CDA">
        <w:t>2</w:t>
      </w:r>
      <w:r w:rsidR="00110A09">
        <w:t>0</w:t>
      </w:r>
      <w:r w:rsidR="00D73CDA" w:rsidRPr="00D73CDA">
        <w:t>.1</w:t>
      </w:r>
      <w:r w:rsidR="007F0C3B">
        <w:t xml:space="preserve"> dBm with 16 </w:t>
      </w:r>
      <w:r w:rsidR="00E15D30">
        <w:t xml:space="preserve">antenna </w:t>
      </w:r>
      <w:r w:rsidR="007F0C3B">
        <w:t>elements.</w:t>
      </w:r>
    </w:p>
    <w:p w14:paraId="1423EB04" w14:textId="7E07A049" w:rsidR="004B7F81" w:rsidRPr="00E15D30" w:rsidRDefault="004B7F81" w:rsidP="00282F3C">
      <w:pPr>
        <w:rPr>
          <w:lang w:eastAsia="ja-JP"/>
        </w:rPr>
      </w:pPr>
    </w:p>
    <w:p w14:paraId="4020A0C9" w14:textId="2C7DA0A2" w:rsidR="003F5396" w:rsidRDefault="003F5396" w:rsidP="00282F3C">
      <w:pPr>
        <w:rPr>
          <w:lang w:eastAsia="ja-JP"/>
        </w:rPr>
      </w:pPr>
    </w:p>
    <w:p w14:paraId="6A883753" w14:textId="77777777" w:rsidR="00E15D30" w:rsidRDefault="00E15D30" w:rsidP="00282F3C">
      <w:pPr>
        <w:rPr>
          <w:lang w:eastAsia="ja-JP"/>
        </w:rPr>
      </w:pPr>
    </w:p>
    <w:p w14:paraId="2445C3AC" w14:textId="23706724" w:rsidR="00594705" w:rsidRDefault="00594705" w:rsidP="00282F3C">
      <w:pPr>
        <w:rPr>
          <w:lang w:eastAsia="ja-JP"/>
        </w:rPr>
      </w:pPr>
    </w:p>
    <w:p w14:paraId="2A3198C3" w14:textId="77777777" w:rsidR="00594705" w:rsidRPr="00D73CDA" w:rsidRDefault="00594705" w:rsidP="00282F3C">
      <w:pPr>
        <w:rPr>
          <w:lang w:eastAsia="ja-JP"/>
        </w:rPr>
      </w:pPr>
    </w:p>
    <w:p w14:paraId="2CB6064F" w14:textId="77777777" w:rsidR="003F5396" w:rsidRPr="007F0C3B" w:rsidRDefault="003F5396" w:rsidP="00282F3C">
      <w:pPr>
        <w:rPr>
          <w:lang w:eastAsia="ja-JP"/>
        </w:rPr>
      </w:pPr>
    </w:p>
    <w:p w14:paraId="370EB21A" w14:textId="1CEFD4FA" w:rsidR="00255EAF" w:rsidRDefault="00821FE7" w:rsidP="00282F3C">
      <w:pPr>
        <w:rPr>
          <w:lang w:eastAsia="ja-JP"/>
        </w:rPr>
      </w:pPr>
      <w:r>
        <w:rPr>
          <w:lang w:eastAsia="ja-JP"/>
        </w:rPr>
        <w:lastRenderedPageBreak/>
        <w:t xml:space="preserve">We calculated communication range </w:t>
      </w:r>
      <w:r w:rsidR="00F81B7A">
        <w:rPr>
          <w:lang w:eastAsia="ja-JP"/>
        </w:rPr>
        <w:t>between</w:t>
      </w:r>
      <w:r>
        <w:rPr>
          <w:lang w:eastAsia="ja-JP"/>
        </w:rPr>
        <w:t xml:space="preserve"> </w:t>
      </w:r>
      <w:r w:rsidR="005209D4" w:rsidRPr="00772242">
        <w:rPr>
          <w:color w:val="000000"/>
          <w:lang w:val="en-US" w:eastAsia="ja-JP"/>
        </w:rPr>
        <w:t xml:space="preserve">Handheld UE </w:t>
      </w:r>
      <w:r>
        <w:rPr>
          <w:lang w:eastAsia="ja-JP"/>
        </w:rPr>
        <w:t xml:space="preserve">minimum peak EIRP and several </w:t>
      </w:r>
      <w:r w:rsidR="005209D4">
        <w:rPr>
          <w:lang w:eastAsia="ja-JP"/>
        </w:rPr>
        <w:t xml:space="preserve">BTS </w:t>
      </w:r>
      <w:r>
        <w:rPr>
          <w:lang w:eastAsia="ja-JP"/>
        </w:rPr>
        <w:t xml:space="preserve">EISs by </w:t>
      </w:r>
      <w:r w:rsidRPr="00821FE7">
        <w:rPr>
          <w:lang w:eastAsia="ja-JP"/>
        </w:rPr>
        <w:t>equations in TR38.901</w:t>
      </w:r>
      <w:r>
        <w:rPr>
          <w:lang w:eastAsia="ja-JP"/>
        </w:rPr>
        <w:t>.</w:t>
      </w:r>
      <w:r w:rsidR="00F81B7A">
        <w:rPr>
          <w:lang w:eastAsia="ja-JP"/>
        </w:rPr>
        <w:t xml:space="preserve">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_Ref85036344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D4516E">
        <w:t xml:space="preserve">Figure </w:t>
      </w:r>
      <w:r w:rsidR="00D4516E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 its result.</w:t>
      </w:r>
    </w:p>
    <w:p w14:paraId="465151E0" w14:textId="04518E86" w:rsidR="00110A09" w:rsidRDefault="00110A09" w:rsidP="00821FE7">
      <w:pPr>
        <w:jc w:val="center"/>
        <w:rPr>
          <w:rFonts w:hint="eastAsia"/>
          <w:lang w:eastAsia="ja-JP"/>
        </w:rPr>
      </w:pPr>
      <w:r>
        <w:rPr>
          <w:noProof/>
          <w:lang w:eastAsia="ja-JP"/>
        </w:rPr>
        <w:drawing>
          <wp:inline distT="0" distB="0" distL="0" distR="0" wp14:anchorId="5A5C43C6" wp14:editId="1E13B0F3">
            <wp:extent cx="4603115" cy="2755900"/>
            <wp:effectExtent l="0" t="0" r="6985" b="635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115" cy="275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3D10F343" w14:textId="0FC0AB9E" w:rsidR="00255EAF" w:rsidRDefault="00821FE7" w:rsidP="00821FE7">
      <w:pPr>
        <w:pStyle w:val="ac"/>
        <w:jc w:val="center"/>
        <w:rPr>
          <w:lang w:eastAsia="ja-JP"/>
        </w:rPr>
      </w:pPr>
      <w:bookmarkStart w:id="3" w:name="_Ref850363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4516E">
        <w:rPr>
          <w:noProof/>
        </w:rPr>
        <w:t>1</w:t>
      </w:r>
      <w:r>
        <w:fldChar w:fldCharType="end"/>
      </w:r>
      <w:bookmarkEnd w:id="3"/>
      <w:r>
        <w:t xml:space="preserve"> : communication range with several</w:t>
      </w:r>
      <w:r w:rsidR="00D73CDA">
        <w:t xml:space="preserve"> BTS </w:t>
      </w:r>
      <w:r>
        <w:t>EISs</w:t>
      </w:r>
    </w:p>
    <w:p w14:paraId="02AB7A7A" w14:textId="2453E35F" w:rsidR="00282F3C" w:rsidRDefault="00282F3C" w:rsidP="005B2DE7">
      <w:pPr>
        <w:ind w:left="1692" w:hangingChars="846" w:hanging="1692"/>
        <w:rPr>
          <w:lang w:eastAsia="ja-JP"/>
        </w:rPr>
      </w:pPr>
    </w:p>
    <w:p w14:paraId="2C82345D" w14:textId="4AEED1F4" w:rsidR="00BD52AA" w:rsidRDefault="00417D11" w:rsidP="00417D11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t would be severe communicating over </w:t>
      </w:r>
      <w:r w:rsidR="00BD52AA">
        <w:rPr>
          <w:lang w:eastAsia="ja-JP"/>
        </w:rPr>
        <w:t>10</w:t>
      </w:r>
      <w:r>
        <w:rPr>
          <w:lang w:eastAsia="ja-JP"/>
        </w:rPr>
        <w:t>0m direct</w:t>
      </w:r>
      <w:r w:rsidR="00FF3F68">
        <w:rPr>
          <w:lang w:eastAsia="ja-JP"/>
        </w:rPr>
        <w:t>ly</w:t>
      </w:r>
      <w:r>
        <w:rPr>
          <w:lang w:eastAsia="ja-JP"/>
        </w:rPr>
        <w:t xml:space="preserve"> in NLOS condition</w:t>
      </w:r>
      <w:r w:rsidR="004577CA">
        <w:rPr>
          <w:lang w:eastAsia="ja-JP"/>
        </w:rPr>
        <w:t>.</w:t>
      </w:r>
      <w:r>
        <w:rPr>
          <w:lang w:eastAsia="ja-JP"/>
        </w:rPr>
        <w:t xml:space="preserve"> </w:t>
      </w:r>
      <w:r w:rsidR="00BD52AA">
        <w:rPr>
          <w:lang w:eastAsia="ja-JP"/>
        </w:rPr>
        <w:t xml:space="preserve">On the other </w:t>
      </w:r>
      <w:r w:rsidR="00B675D9">
        <w:rPr>
          <w:lang w:eastAsia="ja-JP"/>
        </w:rPr>
        <w:t>hand</w:t>
      </w:r>
      <w:r w:rsidR="00BD52AA">
        <w:rPr>
          <w:lang w:eastAsia="ja-JP"/>
        </w:rPr>
        <w:t xml:space="preserve">, it would be possible communicating </w:t>
      </w:r>
      <w:r w:rsidR="00B675D9">
        <w:rPr>
          <w:lang w:eastAsia="ja-JP"/>
        </w:rPr>
        <w:t xml:space="preserve">over </w:t>
      </w:r>
      <w:r w:rsidR="00BD52AA">
        <w:rPr>
          <w:lang w:eastAsia="ja-JP"/>
        </w:rPr>
        <w:t>100m in LOS condition. It will be feasible using RIS (</w:t>
      </w:r>
      <w:r w:rsidR="00BD52AA" w:rsidRPr="0055694A">
        <w:rPr>
          <w:lang w:eastAsia="ja-JP"/>
        </w:rPr>
        <w:t>Reconfigurable Intelligent Surfaces</w:t>
      </w:r>
      <w:r w:rsidR="00BD52AA">
        <w:rPr>
          <w:lang w:eastAsia="ja-JP"/>
        </w:rPr>
        <w:t>) or repeater to communicate long range in NLOS condition.</w:t>
      </w:r>
    </w:p>
    <w:p w14:paraId="4B57B02D" w14:textId="77777777" w:rsidR="00BD52AA" w:rsidRDefault="00BD52AA" w:rsidP="00417D11">
      <w:pPr>
        <w:rPr>
          <w:lang w:eastAsia="ja-JP"/>
        </w:rPr>
      </w:pPr>
    </w:p>
    <w:p w14:paraId="6BF883D2" w14:textId="46F94F3D" w:rsidR="00F025E5" w:rsidRPr="005B2DE7" w:rsidRDefault="005B2DE7" w:rsidP="00F025E5">
      <w:pPr>
        <w:ind w:left="1710" w:hanging="1710"/>
        <w:rPr>
          <w:lang w:eastAsia="ja-JP"/>
        </w:rPr>
      </w:pPr>
      <w:bookmarkStart w:id="4" w:name="_Hlk78486852"/>
      <w:r w:rsidRPr="003E5E9F">
        <w:rPr>
          <w:b/>
          <w:bCs/>
          <w:lang w:eastAsia="ja-JP"/>
        </w:rPr>
        <w:t xml:space="preserve">Observation </w:t>
      </w:r>
      <w:r w:rsidR="005209D4">
        <w:rPr>
          <w:b/>
          <w:bCs/>
          <w:lang w:eastAsia="ja-JP"/>
        </w:rPr>
        <w:t>3</w:t>
      </w:r>
      <w:r w:rsidRPr="003E5E9F">
        <w:rPr>
          <w:b/>
          <w:bCs/>
          <w:lang w:eastAsia="ja-JP"/>
        </w:rPr>
        <w:t>:</w:t>
      </w:r>
      <w:r>
        <w:rPr>
          <w:b/>
          <w:bCs/>
          <w:lang w:eastAsia="ja-JP"/>
        </w:rPr>
        <w:tab/>
      </w:r>
      <w:r w:rsidR="007F0C3B" w:rsidRPr="007F0C3B">
        <w:rPr>
          <w:b/>
          <w:bCs/>
          <w:lang w:eastAsia="ja-JP"/>
        </w:rPr>
        <w:t xml:space="preserve">It will be severe communicating </w:t>
      </w:r>
      <w:r w:rsidR="00BD52AA">
        <w:rPr>
          <w:b/>
          <w:bCs/>
          <w:lang w:eastAsia="ja-JP"/>
        </w:rPr>
        <w:t>10</w:t>
      </w:r>
      <w:r w:rsidR="00417D11">
        <w:rPr>
          <w:b/>
          <w:bCs/>
          <w:lang w:eastAsia="ja-JP"/>
        </w:rPr>
        <w:t>0</w:t>
      </w:r>
      <w:r w:rsidR="007F0C3B" w:rsidRPr="007F0C3B">
        <w:rPr>
          <w:b/>
          <w:bCs/>
          <w:lang w:eastAsia="ja-JP"/>
        </w:rPr>
        <w:t>m</w:t>
      </w:r>
      <w:r w:rsidR="006372BF">
        <w:rPr>
          <w:b/>
          <w:bCs/>
          <w:lang w:eastAsia="ja-JP"/>
        </w:rPr>
        <w:t xml:space="preserve"> range</w:t>
      </w:r>
      <w:r w:rsidR="00F81B7A" w:rsidRPr="00F81B7A">
        <w:rPr>
          <w:b/>
          <w:bCs/>
          <w:lang w:eastAsia="ja-JP"/>
        </w:rPr>
        <w:t xml:space="preserve"> direct</w:t>
      </w:r>
      <w:r w:rsidR="00FF3F68">
        <w:rPr>
          <w:b/>
          <w:bCs/>
          <w:lang w:eastAsia="ja-JP"/>
        </w:rPr>
        <w:t>ly</w:t>
      </w:r>
      <w:r w:rsidR="00F81B7A" w:rsidRPr="00F81B7A">
        <w:rPr>
          <w:b/>
          <w:bCs/>
          <w:lang w:eastAsia="ja-JP"/>
        </w:rPr>
        <w:t xml:space="preserve"> in NLOS condition.</w:t>
      </w:r>
    </w:p>
    <w:bookmarkEnd w:id="4"/>
    <w:p w14:paraId="08B983C0" w14:textId="54E08CC0" w:rsidR="00F81836" w:rsidRDefault="00B3742B" w:rsidP="005B2DE7">
      <w:pPr>
        <w:pStyle w:val="Proposal"/>
        <w:rPr>
          <w:lang w:eastAsia="ja-JP"/>
        </w:rPr>
      </w:pPr>
      <w:r>
        <w:t xml:space="preserve">Proposal </w:t>
      </w:r>
      <w:r w:rsidR="003F5396">
        <w:t>1</w:t>
      </w:r>
      <w:r>
        <w:t>:</w:t>
      </w:r>
      <w:r>
        <w:tab/>
      </w:r>
      <w:r w:rsidR="00BD52AA">
        <w:rPr>
          <w:lang w:eastAsia="ja-JP"/>
        </w:rPr>
        <w:t>It will be feasible using RIS or repeater to communicate long range in NLOS condition.</w:t>
      </w:r>
    </w:p>
    <w:p w14:paraId="2C2E53C6" w14:textId="77777777" w:rsidR="00F025E5" w:rsidRPr="00F81836" w:rsidRDefault="00F025E5" w:rsidP="00C8583B">
      <w:pPr>
        <w:pStyle w:val="Proposal"/>
        <w:rPr>
          <w:lang w:eastAsia="ja-JP"/>
        </w:rPr>
      </w:pPr>
    </w:p>
    <w:p w14:paraId="33BE16C6" w14:textId="77777777" w:rsidR="00C8583B" w:rsidRDefault="00C8583B" w:rsidP="00C8583B">
      <w:pPr>
        <w:pStyle w:val="1"/>
      </w:pPr>
      <w:r>
        <w:t>3</w:t>
      </w:r>
      <w:r>
        <w:tab/>
        <w:t>Conclusions</w:t>
      </w:r>
    </w:p>
    <w:p w14:paraId="1E7C82F2" w14:textId="7D90A03D" w:rsidR="00C8583B" w:rsidRPr="00604EA9" w:rsidRDefault="00C8583B" w:rsidP="00C8583B">
      <w:pPr>
        <w:spacing w:after="0"/>
        <w:rPr>
          <w:color w:val="000000" w:themeColor="text1"/>
          <w:lang w:val="en-US"/>
        </w:rPr>
      </w:pPr>
      <w:r w:rsidRPr="00B67FC6">
        <w:rPr>
          <w:lang w:val="en-US"/>
        </w:rPr>
        <w:t xml:space="preserve">This contribution </w:t>
      </w:r>
      <w:r>
        <w:rPr>
          <w:lang w:val="en-US"/>
        </w:rPr>
        <w:t xml:space="preserve">provides our view on </w:t>
      </w:r>
      <w:r>
        <w:rPr>
          <w:lang w:eastAsia="zh-CN"/>
        </w:rPr>
        <w:t>the</w:t>
      </w:r>
      <w:r w:rsidR="00B3742B">
        <w:rPr>
          <w:rFonts w:hint="eastAsia"/>
          <w:lang w:eastAsia="ja-JP"/>
        </w:rPr>
        <w:t xml:space="preserve"> </w:t>
      </w:r>
      <w:r w:rsidR="001A2F8A">
        <w:rPr>
          <w:lang w:eastAsia="ja-JP"/>
        </w:rPr>
        <w:t>minimum peak EIRP</w:t>
      </w:r>
      <w:r w:rsidR="00896180">
        <w:rPr>
          <w:lang w:eastAsia="ja-JP"/>
        </w:rPr>
        <w:t xml:space="preserve"> </w:t>
      </w:r>
      <w:r w:rsidR="00B3742B">
        <w:rPr>
          <w:lang w:eastAsia="ja-JP"/>
        </w:rPr>
        <w:t xml:space="preserve">for </w:t>
      </w:r>
      <w:r w:rsidR="00EB4023">
        <w:rPr>
          <w:lang w:eastAsia="ja-JP"/>
        </w:rPr>
        <w:t>handheld UE</w:t>
      </w:r>
      <w:r w:rsidR="005F484C">
        <w:rPr>
          <w:lang w:eastAsia="ja-JP"/>
        </w:rPr>
        <w:t>:</w:t>
      </w:r>
    </w:p>
    <w:p w14:paraId="29B84FAA" w14:textId="77777777" w:rsidR="00C8583B" w:rsidRDefault="00C8583B" w:rsidP="00C8583B"/>
    <w:p w14:paraId="273C7DD1" w14:textId="3EC71E42" w:rsidR="00A03BC6" w:rsidRPr="00A03BC6" w:rsidRDefault="00A03BC6" w:rsidP="00A03BC6">
      <w:pPr>
        <w:ind w:left="1710" w:hanging="1710"/>
        <w:rPr>
          <w:lang w:eastAsia="ja-JP"/>
        </w:rPr>
      </w:pPr>
      <w:r w:rsidRPr="003E5E9F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1</w:t>
      </w:r>
      <w:r w:rsidRPr="003E5E9F">
        <w:rPr>
          <w:b/>
          <w:bCs/>
          <w:lang w:eastAsia="ja-JP"/>
        </w:rPr>
        <w:t>:</w:t>
      </w:r>
      <w:r>
        <w:rPr>
          <w:b/>
          <w:bCs/>
          <w:lang w:eastAsia="ja-JP"/>
        </w:rPr>
        <w:tab/>
      </w:r>
      <w:r w:rsidRPr="00A03BC6">
        <w:rPr>
          <w:b/>
          <w:bCs/>
          <w:lang w:eastAsia="ja-JP"/>
        </w:rPr>
        <w:t>Smart phone form factor size constraints may not accommodate 2x8 antenna array.</w:t>
      </w:r>
    </w:p>
    <w:p w14:paraId="274EA007" w14:textId="77777777" w:rsidR="00110A09" w:rsidRDefault="00110A09" w:rsidP="00BD52AA">
      <w:pPr>
        <w:pStyle w:val="Proposal"/>
      </w:pPr>
      <w:r w:rsidRPr="00110A09">
        <w:t>Observation 2:</w:t>
      </w:r>
      <w:r w:rsidRPr="00110A09">
        <w:tab/>
        <w:t>The values of Minimum peak EIRP are 15.7 dBm with 8 antenna elements and 20.1 dBm with 16 antenna elements.</w:t>
      </w:r>
    </w:p>
    <w:p w14:paraId="055D6151" w14:textId="28D5A604" w:rsidR="00BD52AA" w:rsidRPr="00BD52AA" w:rsidRDefault="00BD52AA" w:rsidP="00BD52AA">
      <w:pPr>
        <w:pStyle w:val="Proposal"/>
        <w:rPr>
          <w:bCs/>
          <w:lang w:eastAsia="ja-JP"/>
        </w:rPr>
      </w:pPr>
      <w:r w:rsidRPr="00BD52AA">
        <w:rPr>
          <w:bCs/>
          <w:lang w:eastAsia="ja-JP"/>
        </w:rPr>
        <w:t>Observation 3:</w:t>
      </w:r>
      <w:r w:rsidRPr="00BD52AA">
        <w:rPr>
          <w:bCs/>
          <w:lang w:eastAsia="ja-JP"/>
        </w:rPr>
        <w:tab/>
        <w:t>It will be severe communicating 100m range direct</w:t>
      </w:r>
      <w:r w:rsidR="00FF3F68">
        <w:rPr>
          <w:bCs/>
          <w:lang w:eastAsia="ja-JP"/>
        </w:rPr>
        <w:t>ly</w:t>
      </w:r>
      <w:r w:rsidRPr="00BD52AA">
        <w:rPr>
          <w:bCs/>
          <w:lang w:eastAsia="ja-JP"/>
        </w:rPr>
        <w:t xml:space="preserve"> in NLOS condition.</w:t>
      </w:r>
    </w:p>
    <w:p w14:paraId="34D2B8A2" w14:textId="599DBC6C" w:rsidR="0055694A" w:rsidRDefault="00BD52AA" w:rsidP="00BD52AA">
      <w:pPr>
        <w:pStyle w:val="Proposal"/>
        <w:rPr>
          <w:bCs/>
          <w:lang w:eastAsia="ja-JP"/>
        </w:rPr>
      </w:pPr>
      <w:r w:rsidRPr="00BD52AA">
        <w:rPr>
          <w:bCs/>
          <w:lang w:eastAsia="ja-JP"/>
        </w:rPr>
        <w:t>Proposal 1:</w:t>
      </w:r>
      <w:r w:rsidRPr="00BD52AA">
        <w:rPr>
          <w:bCs/>
          <w:lang w:eastAsia="ja-JP"/>
        </w:rPr>
        <w:tab/>
        <w:t>It will be feasible using RIS or repeater to communicate long range in NLOS condition.</w:t>
      </w:r>
    </w:p>
    <w:p w14:paraId="268F8E44" w14:textId="77777777" w:rsidR="00B14F53" w:rsidRPr="00B14F53" w:rsidRDefault="00B14F53" w:rsidP="00B14F53">
      <w:pPr>
        <w:pStyle w:val="Proposal"/>
        <w:ind w:left="0" w:firstLine="0"/>
        <w:rPr>
          <w:b w:val="0"/>
        </w:rPr>
      </w:pPr>
    </w:p>
    <w:p w14:paraId="7880B4C8" w14:textId="5DAB0F94" w:rsidR="00C8583B" w:rsidRDefault="00C8583B" w:rsidP="00C8583B">
      <w:pPr>
        <w:pStyle w:val="1"/>
      </w:pPr>
      <w:r>
        <w:t>4</w:t>
      </w:r>
      <w:r>
        <w:tab/>
        <w:t>References</w:t>
      </w:r>
    </w:p>
    <w:p w14:paraId="04CF5E99" w14:textId="64BEFDDE" w:rsidR="00821FE7" w:rsidRDefault="006D4D93" w:rsidP="00A92A33">
      <w:pPr>
        <w:pStyle w:val="EX"/>
        <w:rPr>
          <w:lang w:eastAsia="ja-JP"/>
        </w:rPr>
      </w:pPr>
      <w:bookmarkStart w:id="5" w:name="_Ref76552993"/>
      <w:r w:rsidRPr="006D4D93">
        <w:rPr>
          <w:lang w:eastAsia="ja-JP"/>
        </w:rPr>
        <w:t>R4-2114989</w:t>
      </w:r>
      <w:r w:rsidR="002B62FF">
        <w:rPr>
          <w:lang w:eastAsia="ja-JP"/>
        </w:rPr>
        <w:t>, “</w:t>
      </w:r>
      <w:r w:rsidRPr="006D4D93">
        <w:rPr>
          <w:lang w:eastAsia="ja-JP"/>
        </w:rPr>
        <w:t>WF on 60 GHz UE RF requirements</w:t>
      </w:r>
      <w:r w:rsidR="002B62FF">
        <w:rPr>
          <w:lang w:eastAsia="ja-JP"/>
        </w:rPr>
        <w:t xml:space="preserve">,” </w:t>
      </w:r>
      <w:r w:rsidRPr="006D4D93">
        <w:rPr>
          <w:lang w:eastAsia="ja-JP"/>
        </w:rPr>
        <w:t>Qualcomm</w:t>
      </w:r>
      <w:bookmarkEnd w:id="0"/>
      <w:bookmarkEnd w:id="5"/>
    </w:p>
    <w:p w14:paraId="0E1E1461" w14:textId="7E2FABD6" w:rsidR="00236BD2" w:rsidRDefault="00236BD2" w:rsidP="00A92A33">
      <w:pPr>
        <w:pStyle w:val="EX"/>
        <w:rPr>
          <w:lang w:eastAsia="ja-JP"/>
        </w:rPr>
      </w:pPr>
      <w:r w:rsidRPr="00236BD2">
        <w:rPr>
          <w:lang w:eastAsia="ja-JP"/>
        </w:rPr>
        <w:t>R4-211767</w:t>
      </w:r>
      <w:r>
        <w:rPr>
          <w:lang w:eastAsia="ja-JP"/>
        </w:rPr>
        <w:t>5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“</w:t>
      </w:r>
      <w:r w:rsidRPr="00236BD2">
        <w:rPr>
          <w:lang w:eastAsia="ja-JP"/>
        </w:rPr>
        <w:t>Views on REFSENS for FR2-2</w:t>
      </w:r>
      <w:r>
        <w:rPr>
          <w:lang w:eastAsia="ja-JP"/>
        </w:rPr>
        <w:t xml:space="preserve">,” </w:t>
      </w:r>
      <w:r w:rsidRPr="00236BD2">
        <w:rPr>
          <w:lang w:eastAsia="ja-JP"/>
        </w:rPr>
        <w:t>Murata Manufacturing Co., Ltd.</w:t>
      </w:r>
    </w:p>
    <w:sectPr w:rsidR="00236BD2" w:rsidSect="00D537F8">
      <w:footerReference w:type="default" r:id="rId9"/>
      <w:footerReference w:type="firs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BA7F4" w16cex:dateUtc="2021-10-21T12:48:00Z"/>
  <w16cex:commentExtensible w16cex:durableId="251BA8E5" w16cex:dateUtc="2021-10-21T12:52:00Z"/>
  <w16cex:commentExtensible w16cex:durableId="251BA9BD" w16cex:dateUtc="2021-10-21T12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333EB4" w14:textId="77777777" w:rsidR="005D54B5" w:rsidRDefault="005D54B5" w:rsidP="00230122">
      <w:pPr>
        <w:spacing w:after="0"/>
      </w:pPr>
      <w:r>
        <w:separator/>
      </w:r>
    </w:p>
  </w:endnote>
  <w:endnote w:type="continuationSeparator" w:id="0">
    <w:p w14:paraId="04F5CB3E" w14:textId="77777777" w:rsidR="005D54B5" w:rsidRDefault="005D54B5" w:rsidP="002301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F82BD" w14:textId="77777777" w:rsidR="002058EF" w:rsidRDefault="002058EF">
    <w:pPr>
      <w:pStyle w:val="a5"/>
    </w:pPr>
    <w:r>
      <w:t>Murata Manufacturing Co., Ltd.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858C7" w14:textId="77777777" w:rsidR="002058EF" w:rsidRPr="00230122" w:rsidRDefault="002058EF" w:rsidP="00230122">
    <w:pPr>
      <w:pStyle w:val="a5"/>
    </w:pPr>
    <w:r w:rsidRPr="00230122">
      <w:t>Murata Manufacturing Co., Ltd.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6A0F8" w14:textId="77777777" w:rsidR="005D54B5" w:rsidRDefault="005D54B5" w:rsidP="00230122">
      <w:pPr>
        <w:spacing w:after="0"/>
      </w:pPr>
      <w:r>
        <w:separator/>
      </w:r>
    </w:p>
  </w:footnote>
  <w:footnote w:type="continuationSeparator" w:id="0">
    <w:p w14:paraId="779E58AA" w14:textId="77777777" w:rsidR="005D54B5" w:rsidRDefault="005D54B5" w:rsidP="002301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56E83"/>
    <w:multiLevelType w:val="hybridMultilevel"/>
    <w:tmpl w:val="C268C5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2306174"/>
    <w:multiLevelType w:val="hybridMultilevel"/>
    <w:tmpl w:val="ED72EC5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" w15:restartNumberingAfterBreak="0">
    <w:nsid w:val="3FEB62CF"/>
    <w:multiLevelType w:val="hybridMultilevel"/>
    <w:tmpl w:val="BF469A2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" w15:restartNumberingAfterBreak="0">
    <w:nsid w:val="69DB49AE"/>
    <w:multiLevelType w:val="hybridMultilevel"/>
    <w:tmpl w:val="DB8AFC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83B"/>
    <w:rsid w:val="00006AD8"/>
    <w:rsid w:val="00010EEE"/>
    <w:rsid w:val="00013FBF"/>
    <w:rsid w:val="00021D73"/>
    <w:rsid w:val="00034E5A"/>
    <w:rsid w:val="00040ABF"/>
    <w:rsid w:val="00041B03"/>
    <w:rsid w:val="00045890"/>
    <w:rsid w:val="000539E1"/>
    <w:rsid w:val="00080E7C"/>
    <w:rsid w:val="00086BDE"/>
    <w:rsid w:val="000876CA"/>
    <w:rsid w:val="000A2C4E"/>
    <w:rsid w:val="000B17BF"/>
    <w:rsid w:val="000C1293"/>
    <w:rsid w:val="000C5C3A"/>
    <w:rsid w:val="000E1CA2"/>
    <w:rsid w:val="001012F7"/>
    <w:rsid w:val="00110A09"/>
    <w:rsid w:val="00112968"/>
    <w:rsid w:val="00124F6D"/>
    <w:rsid w:val="00153D24"/>
    <w:rsid w:val="00164E73"/>
    <w:rsid w:val="00183ADF"/>
    <w:rsid w:val="001850AB"/>
    <w:rsid w:val="00193BEF"/>
    <w:rsid w:val="00193F3E"/>
    <w:rsid w:val="001A2F8A"/>
    <w:rsid w:val="001B3172"/>
    <w:rsid w:val="001B4A7C"/>
    <w:rsid w:val="001B6CA1"/>
    <w:rsid w:val="001E2236"/>
    <w:rsid w:val="001F3ED9"/>
    <w:rsid w:val="001F576D"/>
    <w:rsid w:val="001F63BF"/>
    <w:rsid w:val="00200A1D"/>
    <w:rsid w:val="0020368F"/>
    <w:rsid w:val="002058EF"/>
    <w:rsid w:val="002115F9"/>
    <w:rsid w:val="00230122"/>
    <w:rsid w:val="002349E9"/>
    <w:rsid w:val="00236BD2"/>
    <w:rsid w:val="002517B2"/>
    <w:rsid w:val="00252B9F"/>
    <w:rsid w:val="00255EAF"/>
    <w:rsid w:val="00256ED1"/>
    <w:rsid w:val="00282F3C"/>
    <w:rsid w:val="002919F6"/>
    <w:rsid w:val="00291B07"/>
    <w:rsid w:val="00291F15"/>
    <w:rsid w:val="002A5296"/>
    <w:rsid w:val="002A725E"/>
    <w:rsid w:val="002B286C"/>
    <w:rsid w:val="002B4F89"/>
    <w:rsid w:val="002B62FF"/>
    <w:rsid w:val="002B7AA0"/>
    <w:rsid w:val="002C14C4"/>
    <w:rsid w:val="002D1951"/>
    <w:rsid w:val="002D75F4"/>
    <w:rsid w:val="002E17E6"/>
    <w:rsid w:val="002E1B18"/>
    <w:rsid w:val="002E377C"/>
    <w:rsid w:val="003035FD"/>
    <w:rsid w:val="00303F48"/>
    <w:rsid w:val="003072BD"/>
    <w:rsid w:val="0031117B"/>
    <w:rsid w:val="00325382"/>
    <w:rsid w:val="00335279"/>
    <w:rsid w:val="00335784"/>
    <w:rsid w:val="003366E6"/>
    <w:rsid w:val="003444B1"/>
    <w:rsid w:val="00344782"/>
    <w:rsid w:val="00344B68"/>
    <w:rsid w:val="00345628"/>
    <w:rsid w:val="00365D28"/>
    <w:rsid w:val="00376D37"/>
    <w:rsid w:val="003870D5"/>
    <w:rsid w:val="00391FF6"/>
    <w:rsid w:val="0039746D"/>
    <w:rsid w:val="003A491A"/>
    <w:rsid w:val="003A703C"/>
    <w:rsid w:val="003B03FB"/>
    <w:rsid w:val="003B066C"/>
    <w:rsid w:val="003D3F9F"/>
    <w:rsid w:val="003D467A"/>
    <w:rsid w:val="003D6C50"/>
    <w:rsid w:val="003E5E9F"/>
    <w:rsid w:val="003E76C3"/>
    <w:rsid w:val="003E785B"/>
    <w:rsid w:val="003F5396"/>
    <w:rsid w:val="004053BD"/>
    <w:rsid w:val="00413B64"/>
    <w:rsid w:val="00417D11"/>
    <w:rsid w:val="00437C58"/>
    <w:rsid w:val="004423D4"/>
    <w:rsid w:val="0044320F"/>
    <w:rsid w:val="004577CA"/>
    <w:rsid w:val="004613AC"/>
    <w:rsid w:val="00462460"/>
    <w:rsid w:val="0046395A"/>
    <w:rsid w:val="00476BC9"/>
    <w:rsid w:val="0047792F"/>
    <w:rsid w:val="00485E03"/>
    <w:rsid w:val="00485FF3"/>
    <w:rsid w:val="004923E4"/>
    <w:rsid w:val="004A1D2D"/>
    <w:rsid w:val="004B7F81"/>
    <w:rsid w:val="004C354D"/>
    <w:rsid w:val="004F5877"/>
    <w:rsid w:val="00503B13"/>
    <w:rsid w:val="00514B54"/>
    <w:rsid w:val="005209D4"/>
    <w:rsid w:val="0052157C"/>
    <w:rsid w:val="0052593D"/>
    <w:rsid w:val="00534582"/>
    <w:rsid w:val="0054435E"/>
    <w:rsid w:val="0054542D"/>
    <w:rsid w:val="0055694A"/>
    <w:rsid w:val="005608CC"/>
    <w:rsid w:val="00566861"/>
    <w:rsid w:val="00567899"/>
    <w:rsid w:val="00570A05"/>
    <w:rsid w:val="005941AF"/>
    <w:rsid w:val="00594705"/>
    <w:rsid w:val="005B2DE7"/>
    <w:rsid w:val="005C6630"/>
    <w:rsid w:val="005C66C3"/>
    <w:rsid w:val="005D49E2"/>
    <w:rsid w:val="005D54B5"/>
    <w:rsid w:val="005D6A3A"/>
    <w:rsid w:val="005E26B0"/>
    <w:rsid w:val="005E3AD8"/>
    <w:rsid w:val="005F484C"/>
    <w:rsid w:val="0060107C"/>
    <w:rsid w:val="00604694"/>
    <w:rsid w:val="006117F6"/>
    <w:rsid w:val="00613811"/>
    <w:rsid w:val="00626A34"/>
    <w:rsid w:val="006372BF"/>
    <w:rsid w:val="00651908"/>
    <w:rsid w:val="00653152"/>
    <w:rsid w:val="00653DC2"/>
    <w:rsid w:val="00656F11"/>
    <w:rsid w:val="006725F8"/>
    <w:rsid w:val="006726F5"/>
    <w:rsid w:val="00677DDB"/>
    <w:rsid w:val="00681888"/>
    <w:rsid w:val="0068793A"/>
    <w:rsid w:val="00694BCD"/>
    <w:rsid w:val="006B6620"/>
    <w:rsid w:val="006D447C"/>
    <w:rsid w:val="006D4D93"/>
    <w:rsid w:val="006E4067"/>
    <w:rsid w:val="00702EBA"/>
    <w:rsid w:val="00711B04"/>
    <w:rsid w:val="00711DA2"/>
    <w:rsid w:val="007300FA"/>
    <w:rsid w:val="00743805"/>
    <w:rsid w:val="00744F7B"/>
    <w:rsid w:val="007706FC"/>
    <w:rsid w:val="00772242"/>
    <w:rsid w:val="0077280F"/>
    <w:rsid w:val="00773F74"/>
    <w:rsid w:val="00781F85"/>
    <w:rsid w:val="00790784"/>
    <w:rsid w:val="007A28D1"/>
    <w:rsid w:val="007A4E66"/>
    <w:rsid w:val="007B4454"/>
    <w:rsid w:val="007E1C11"/>
    <w:rsid w:val="007F0C3B"/>
    <w:rsid w:val="0081443D"/>
    <w:rsid w:val="0082081C"/>
    <w:rsid w:val="00821FE7"/>
    <w:rsid w:val="00823E85"/>
    <w:rsid w:val="008249D0"/>
    <w:rsid w:val="00827ECC"/>
    <w:rsid w:val="00837700"/>
    <w:rsid w:val="008409C6"/>
    <w:rsid w:val="008416CD"/>
    <w:rsid w:val="00860EF5"/>
    <w:rsid w:val="00884C2B"/>
    <w:rsid w:val="00896180"/>
    <w:rsid w:val="008C27A0"/>
    <w:rsid w:val="008D06FD"/>
    <w:rsid w:val="008E0F85"/>
    <w:rsid w:val="008E1331"/>
    <w:rsid w:val="008F1757"/>
    <w:rsid w:val="008F4458"/>
    <w:rsid w:val="008F4690"/>
    <w:rsid w:val="009110A4"/>
    <w:rsid w:val="0091149B"/>
    <w:rsid w:val="009165A0"/>
    <w:rsid w:val="00924E3F"/>
    <w:rsid w:val="0094436C"/>
    <w:rsid w:val="009470B9"/>
    <w:rsid w:val="009543C9"/>
    <w:rsid w:val="0096688B"/>
    <w:rsid w:val="0097080F"/>
    <w:rsid w:val="00970B45"/>
    <w:rsid w:val="0097144F"/>
    <w:rsid w:val="00984B49"/>
    <w:rsid w:val="009866B5"/>
    <w:rsid w:val="009A19B9"/>
    <w:rsid w:val="009A75F2"/>
    <w:rsid w:val="009C72E8"/>
    <w:rsid w:val="009D07F6"/>
    <w:rsid w:val="009D106A"/>
    <w:rsid w:val="009D7077"/>
    <w:rsid w:val="009F474D"/>
    <w:rsid w:val="00A03BC6"/>
    <w:rsid w:val="00A379B0"/>
    <w:rsid w:val="00A4761E"/>
    <w:rsid w:val="00A5061D"/>
    <w:rsid w:val="00A557C0"/>
    <w:rsid w:val="00A638B9"/>
    <w:rsid w:val="00A63A36"/>
    <w:rsid w:val="00A74A7E"/>
    <w:rsid w:val="00A81719"/>
    <w:rsid w:val="00A82317"/>
    <w:rsid w:val="00A86EAE"/>
    <w:rsid w:val="00A90939"/>
    <w:rsid w:val="00A91812"/>
    <w:rsid w:val="00AB341C"/>
    <w:rsid w:val="00AB3DB6"/>
    <w:rsid w:val="00AC50FD"/>
    <w:rsid w:val="00AC6395"/>
    <w:rsid w:val="00AD65E2"/>
    <w:rsid w:val="00AD6A87"/>
    <w:rsid w:val="00AD73B8"/>
    <w:rsid w:val="00AE1FAD"/>
    <w:rsid w:val="00AE557B"/>
    <w:rsid w:val="00AF6C3F"/>
    <w:rsid w:val="00B0037E"/>
    <w:rsid w:val="00B02A4D"/>
    <w:rsid w:val="00B0548A"/>
    <w:rsid w:val="00B06CFF"/>
    <w:rsid w:val="00B13809"/>
    <w:rsid w:val="00B14F53"/>
    <w:rsid w:val="00B21C30"/>
    <w:rsid w:val="00B24359"/>
    <w:rsid w:val="00B25D8A"/>
    <w:rsid w:val="00B26AA7"/>
    <w:rsid w:val="00B32D17"/>
    <w:rsid w:val="00B3359C"/>
    <w:rsid w:val="00B33B0B"/>
    <w:rsid w:val="00B3742B"/>
    <w:rsid w:val="00B4237D"/>
    <w:rsid w:val="00B44BEB"/>
    <w:rsid w:val="00B501E8"/>
    <w:rsid w:val="00B50EEF"/>
    <w:rsid w:val="00B55FB9"/>
    <w:rsid w:val="00B56F99"/>
    <w:rsid w:val="00B675D9"/>
    <w:rsid w:val="00B767C6"/>
    <w:rsid w:val="00B97FC6"/>
    <w:rsid w:val="00BB0A68"/>
    <w:rsid w:val="00BB3743"/>
    <w:rsid w:val="00BB4844"/>
    <w:rsid w:val="00BB74B3"/>
    <w:rsid w:val="00BC234D"/>
    <w:rsid w:val="00BD1440"/>
    <w:rsid w:val="00BD52AA"/>
    <w:rsid w:val="00BF29A9"/>
    <w:rsid w:val="00BF3041"/>
    <w:rsid w:val="00BF4C49"/>
    <w:rsid w:val="00BF618C"/>
    <w:rsid w:val="00C0138C"/>
    <w:rsid w:val="00C24F8C"/>
    <w:rsid w:val="00C3130F"/>
    <w:rsid w:val="00C3754B"/>
    <w:rsid w:val="00C52128"/>
    <w:rsid w:val="00C63473"/>
    <w:rsid w:val="00C77C5F"/>
    <w:rsid w:val="00C84FC4"/>
    <w:rsid w:val="00C8583B"/>
    <w:rsid w:val="00C9131A"/>
    <w:rsid w:val="00CA4C83"/>
    <w:rsid w:val="00CB4B85"/>
    <w:rsid w:val="00CD4F8E"/>
    <w:rsid w:val="00D00A40"/>
    <w:rsid w:val="00D038ED"/>
    <w:rsid w:val="00D05BD3"/>
    <w:rsid w:val="00D1293C"/>
    <w:rsid w:val="00D22241"/>
    <w:rsid w:val="00D32E65"/>
    <w:rsid w:val="00D44BB5"/>
    <w:rsid w:val="00D4516E"/>
    <w:rsid w:val="00D51D5D"/>
    <w:rsid w:val="00D537F8"/>
    <w:rsid w:val="00D61FC7"/>
    <w:rsid w:val="00D62423"/>
    <w:rsid w:val="00D62900"/>
    <w:rsid w:val="00D64B5E"/>
    <w:rsid w:val="00D71325"/>
    <w:rsid w:val="00D73CDA"/>
    <w:rsid w:val="00D76241"/>
    <w:rsid w:val="00D76BC9"/>
    <w:rsid w:val="00D80A2C"/>
    <w:rsid w:val="00D962FB"/>
    <w:rsid w:val="00DB45DB"/>
    <w:rsid w:val="00DC63B8"/>
    <w:rsid w:val="00DC6EA5"/>
    <w:rsid w:val="00DD25B2"/>
    <w:rsid w:val="00DE52EC"/>
    <w:rsid w:val="00DF29C2"/>
    <w:rsid w:val="00E10127"/>
    <w:rsid w:val="00E12098"/>
    <w:rsid w:val="00E15A9C"/>
    <w:rsid w:val="00E15D30"/>
    <w:rsid w:val="00E1610A"/>
    <w:rsid w:val="00E343FB"/>
    <w:rsid w:val="00E824AC"/>
    <w:rsid w:val="00E84203"/>
    <w:rsid w:val="00E870EE"/>
    <w:rsid w:val="00E95BA6"/>
    <w:rsid w:val="00E961AF"/>
    <w:rsid w:val="00EA6669"/>
    <w:rsid w:val="00EB19D2"/>
    <w:rsid w:val="00EB4023"/>
    <w:rsid w:val="00EC1B3E"/>
    <w:rsid w:val="00ED13F0"/>
    <w:rsid w:val="00ED25C2"/>
    <w:rsid w:val="00EE2683"/>
    <w:rsid w:val="00EE2D38"/>
    <w:rsid w:val="00EF0D26"/>
    <w:rsid w:val="00F0039E"/>
    <w:rsid w:val="00F025E5"/>
    <w:rsid w:val="00F0664E"/>
    <w:rsid w:val="00F30A7A"/>
    <w:rsid w:val="00F36F6D"/>
    <w:rsid w:val="00F54F14"/>
    <w:rsid w:val="00F55DDE"/>
    <w:rsid w:val="00F81836"/>
    <w:rsid w:val="00F81B7A"/>
    <w:rsid w:val="00FB2A12"/>
    <w:rsid w:val="00FB4749"/>
    <w:rsid w:val="00FD08B5"/>
    <w:rsid w:val="00FD621F"/>
    <w:rsid w:val="00FF35B7"/>
    <w:rsid w:val="00FF3F68"/>
    <w:rsid w:val="00FF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2A6B41"/>
  <w15:chartTrackingRefBased/>
  <w15:docId w15:val="{8C15AF9E-68E8-4F70-AA58-9406135CF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8583B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C858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C8583B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C8583B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C8583B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a4"/>
    <w:rsid w:val="00C858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4">
    <w:name w:val="ヘッダー (文字)"/>
    <w:basedOn w:val="a0"/>
    <w:link w:val="a3"/>
    <w:rsid w:val="00C8583B"/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paragraph" w:styleId="a5">
    <w:name w:val="footer"/>
    <w:basedOn w:val="a3"/>
    <w:link w:val="a6"/>
    <w:rsid w:val="00C8583B"/>
    <w:pPr>
      <w:jc w:val="center"/>
    </w:pPr>
    <w:rPr>
      <w:i/>
    </w:rPr>
  </w:style>
  <w:style w:type="character" w:customStyle="1" w:styleId="a6">
    <w:name w:val="フッター (文字)"/>
    <w:basedOn w:val="a0"/>
    <w:link w:val="a5"/>
    <w:rsid w:val="00C8583B"/>
    <w:rPr>
      <w:rFonts w:ascii="Arial" w:eastAsia="ＭＳ 明朝" w:hAnsi="Arial" w:cs="Times New Roman"/>
      <w:b/>
      <w:i/>
      <w:noProof/>
      <w:kern w:val="0"/>
      <w:sz w:val="18"/>
      <w:szCs w:val="20"/>
      <w:lang w:val="en-GB"/>
    </w:rPr>
  </w:style>
  <w:style w:type="paragraph" w:customStyle="1" w:styleId="EX">
    <w:name w:val="EX"/>
    <w:basedOn w:val="a"/>
    <w:rsid w:val="00C8583B"/>
    <w:pPr>
      <w:keepLines/>
      <w:numPr>
        <w:numId w:val="1"/>
      </w:numPr>
    </w:pPr>
  </w:style>
  <w:style w:type="table" w:styleId="a7">
    <w:name w:val="Table Grid"/>
    <w:basedOn w:val="a1"/>
    <w:rsid w:val="00C8583B"/>
    <w:rPr>
      <w:rFonts w:ascii="Times New Roman" w:eastAsia="ＭＳ 明朝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a"/>
    <w:rsid w:val="00C8583B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a"/>
    <w:rsid w:val="00C8583B"/>
    <w:pPr>
      <w:tabs>
        <w:tab w:val="left" w:pos="1701"/>
      </w:tabs>
      <w:ind w:left="1701" w:hanging="1701"/>
    </w:pPr>
    <w:rPr>
      <w:b/>
    </w:rPr>
  </w:style>
  <w:style w:type="paragraph" w:styleId="a8">
    <w:name w:val="List Paragraph"/>
    <w:aliases w:val="- Bullets,목록 단락,列出段落,?? ??,?????,????,Lista1,列出段落1,中等深浅网格 1 - 着色 21,列表段落"/>
    <w:basedOn w:val="a"/>
    <w:link w:val="a9"/>
    <w:uiPriority w:val="34"/>
    <w:qFormat/>
    <w:rsid w:val="00C8583B"/>
    <w:pPr>
      <w:spacing w:after="0"/>
      <w:ind w:left="720"/>
    </w:pPr>
    <w:rPr>
      <w:lang w:val="en-US"/>
    </w:rPr>
  </w:style>
  <w:style w:type="character" w:customStyle="1" w:styleId="a9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"/>
    <w:link w:val="a8"/>
    <w:uiPriority w:val="34"/>
    <w:qFormat/>
    <w:locked/>
    <w:rsid w:val="00C8583B"/>
    <w:rPr>
      <w:rFonts w:ascii="Times New Roman" w:eastAsia="ＭＳ 明朝" w:hAnsi="Times New Roman" w:cs="Times New Roman"/>
      <w:kern w:val="0"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2460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46246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c">
    <w:name w:val="caption"/>
    <w:basedOn w:val="a"/>
    <w:next w:val="a"/>
    <w:uiPriority w:val="35"/>
    <w:unhideWhenUsed/>
    <w:qFormat/>
    <w:rsid w:val="00BC234D"/>
    <w:rPr>
      <w:b/>
      <w:bCs/>
      <w:sz w:val="21"/>
      <w:szCs w:val="21"/>
    </w:rPr>
  </w:style>
  <w:style w:type="character" w:styleId="ad">
    <w:name w:val="annotation reference"/>
    <w:basedOn w:val="a0"/>
    <w:uiPriority w:val="99"/>
    <w:semiHidden/>
    <w:unhideWhenUsed/>
    <w:rsid w:val="00E15A9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15A9C"/>
  </w:style>
  <w:style w:type="character" w:customStyle="1" w:styleId="af">
    <w:name w:val="コメント文字列 (文字)"/>
    <w:basedOn w:val="a0"/>
    <w:link w:val="ae"/>
    <w:uiPriority w:val="99"/>
    <w:semiHidden/>
    <w:rsid w:val="00E15A9C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15A9C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E15A9C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2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2AEC9-4C6D-4D27-B888-32EE8B313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murata202010-v2</Company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Hidefumi Ohira/大平　英史</dc:creator>
  <cp:keywords/>
  <dc:description/>
  <cp:lastModifiedBy>Hidefumi Ohira/大平　英史</cp:lastModifiedBy>
  <cp:revision>7</cp:revision>
  <cp:lastPrinted>2021-10-21T04:44:00Z</cp:lastPrinted>
  <dcterms:created xsi:type="dcterms:W3CDTF">2021-10-22T00:33:00Z</dcterms:created>
  <dcterms:modified xsi:type="dcterms:W3CDTF">2021-10-22T04:42:00Z</dcterms:modified>
</cp:coreProperties>
</file>